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52" w:rsidRPr="00587352" w:rsidRDefault="00587352" w:rsidP="00587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1E">
        <w:rPr>
          <w:rFonts w:ascii="Times New Roman" w:hAnsi="Times New Roman" w:cs="Times New Roman"/>
          <w:sz w:val="28"/>
          <w:szCs w:val="28"/>
        </w:rPr>
        <w:t xml:space="preserve">Орган з оцінки відповідності </w:t>
      </w:r>
      <w:proofErr w:type="spellStart"/>
      <w:r w:rsidRPr="0004681E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04681E">
        <w:rPr>
          <w:rFonts w:ascii="Times New Roman" w:hAnsi="Times New Roman" w:cs="Times New Roman"/>
          <w:sz w:val="28"/>
          <w:szCs w:val="28"/>
        </w:rPr>
        <w:t xml:space="preserve"> "</w:t>
      </w:r>
      <w:r w:rsidR="006635C0">
        <w:rPr>
          <w:rFonts w:ascii="Times New Roman" w:hAnsi="Times New Roman" w:cs="Times New Roman"/>
          <w:sz w:val="28"/>
          <w:szCs w:val="28"/>
        </w:rPr>
        <w:t>КРИВБАССТАНДАРТМЕТРОЛОГІЯ</w:t>
      </w:r>
      <w:r w:rsidRPr="000468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(ООВ) </w:t>
      </w:r>
      <w:r w:rsidRPr="00587352">
        <w:rPr>
          <w:rFonts w:ascii="Times New Roman" w:hAnsi="Times New Roman" w:cs="Times New Roman"/>
          <w:sz w:val="28"/>
          <w:szCs w:val="28"/>
        </w:rPr>
        <w:t>має відповідну політику та процедури щодо розглядання скарг, апеляцій і спірних питань, отриманих від заявників або інших сторін стосовно сертифікації.</w:t>
      </w:r>
    </w:p>
    <w:p w:rsidR="00587352" w:rsidRPr="00587352" w:rsidRDefault="00587352" w:rsidP="00A1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Розгляд апеляцій</w:t>
      </w:r>
    </w:p>
    <w:p w:rsidR="00587352" w:rsidRPr="00587352" w:rsidRDefault="00A16A15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ООВ</w:t>
      </w:r>
      <w:r w:rsidR="00587352" w:rsidRPr="00587352">
        <w:rPr>
          <w:rFonts w:ascii="Times New Roman" w:hAnsi="Times New Roman" w:cs="Times New Roman"/>
          <w:sz w:val="28"/>
          <w:szCs w:val="28"/>
        </w:rPr>
        <w:t xml:space="preserve"> гарантує забезпечення дотримання процедури розгляду апеляцій від заявника: реєстрація апеляції, призначення апеляційної комісії, розгляд апеляції із </w:t>
      </w:r>
      <w:proofErr w:type="spellStart"/>
      <w:r w:rsidR="00587352" w:rsidRPr="00587352">
        <w:rPr>
          <w:rFonts w:ascii="Times New Roman" w:hAnsi="Times New Roman" w:cs="Times New Roman"/>
          <w:sz w:val="28"/>
          <w:szCs w:val="28"/>
        </w:rPr>
        <w:t>заслуханням</w:t>
      </w:r>
      <w:proofErr w:type="spellEnd"/>
      <w:r w:rsidR="00587352" w:rsidRPr="00587352">
        <w:rPr>
          <w:rFonts w:ascii="Times New Roman" w:hAnsi="Times New Roman" w:cs="Times New Roman"/>
          <w:sz w:val="28"/>
          <w:szCs w:val="28"/>
        </w:rPr>
        <w:t xml:space="preserve"> заявника-апелянта, повідомлення заявника про прийняте рішення, забезпечення повної конфіденційності обговорення апеляції.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Заявник, згідно з заявкою якого здійснено роботи з сертифікації, має право подати письмову апеляцію до керівника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в разі незгоди з його рішенням або з іншими спірними питаннями. Апеляція подається не пізніше одного місяця після одержання повідомлення про прийняття рішення. Подання апеляції не зупиняє дії прийнятого рішення.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Апеляція через канцелярію після реєстрації подається керівнику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. Після ознайомлення з нею керівник направляє її заступнику керівника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, який реєструє апеляцію, готує всі документи для розгляду апеляції (апеляція, справа з сертифікації, листи, проект складу апеляційної комісії та ін.) і подає їх керівникові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>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Для розгляду апеляції керівник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в кожному конкретному випадку призначає апеляційну комісію. До складу комісії включають: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- фахівців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, що не приймали участь </w:t>
      </w:r>
      <w:r w:rsidR="00A16A15">
        <w:rPr>
          <w:rFonts w:ascii="Times New Roman" w:hAnsi="Times New Roman" w:cs="Times New Roman"/>
          <w:sz w:val="28"/>
          <w:szCs w:val="28"/>
        </w:rPr>
        <w:t>в роботах з оцінки відповідності</w:t>
      </w:r>
      <w:r w:rsidRPr="00587352">
        <w:rPr>
          <w:rFonts w:ascii="Times New Roman" w:hAnsi="Times New Roman" w:cs="Times New Roman"/>
          <w:sz w:val="28"/>
          <w:szCs w:val="28"/>
        </w:rPr>
        <w:t xml:space="preserve"> по даній справі;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- керівник структурного підрозділу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(за умови що він не приймав участі в оцінюванні);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- юриста;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- економіста (при необхідності);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- незалежних фахівців, які не входять до складу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(за згодою).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Апеляція має бути розглянута не пізніше одного місяця з дня її реєстрації.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Не пізніше, як за два тижні до засідання апеляційної комісії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надає членам комісії для ознайомлення такі документи: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- апеляцію заявника;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- листування щодо суперечностей питання між заявником та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>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lastRenderedPageBreak/>
        <w:t>- протоколи випробувань, матеріали перевірки, нагляду;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- зразок-свідок продукції;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- технічні документи на продукцію (в разі необхідності).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Заявник-апелянт має право бути заслуханим на засіданні комісії.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Рішення щодо розглянутої апеляції апеляційна комісія приймає на закритому засіданні, забезпечуючи повну конфіденційність обговорення апеляції.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Про прийняте рішення апеляційна комісія повідомляє письмово заявника та Раду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>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В разі незгоди з рішенням апеляційної комісії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заявник має право звернутися до апеляційної комісії національного органу України з акредитації.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52" w:rsidRPr="00587352" w:rsidRDefault="00587352" w:rsidP="00A1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Розгляд скарг</w:t>
      </w:r>
    </w:p>
    <w:p w:rsidR="00587352" w:rsidRPr="00587352" w:rsidRDefault="00A16A15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</w:t>
      </w:r>
      <w:r w:rsidR="00587352" w:rsidRPr="00587352">
        <w:rPr>
          <w:rFonts w:ascii="Times New Roman" w:hAnsi="Times New Roman" w:cs="Times New Roman"/>
          <w:sz w:val="28"/>
          <w:szCs w:val="28"/>
        </w:rPr>
        <w:t xml:space="preserve">гарантує розгляд всіх скарг стосовно виконуваних робіт з сертифікації, що надходять на поштову електрону скриньку </w:t>
      </w:r>
      <w:r>
        <w:rPr>
          <w:rFonts w:ascii="Times New Roman" w:hAnsi="Times New Roman" w:cs="Times New Roman"/>
          <w:sz w:val="28"/>
          <w:szCs w:val="28"/>
        </w:rPr>
        <w:t>ООВ</w:t>
      </w:r>
      <w:r w:rsidR="00587352" w:rsidRPr="00587352">
        <w:rPr>
          <w:rFonts w:ascii="Times New Roman" w:hAnsi="Times New Roman" w:cs="Times New Roman"/>
          <w:sz w:val="28"/>
          <w:szCs w:val="28"/>
        </w:rPr>
        <w:t xml:space="preserve"> або письмово через приймальню.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Розгляд скарг, що надходять на поштову електрону скриньку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анонімно, проводиться наступним чином: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Скарга роздруковується, реєструється та подається на розгляд керівникові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або його заступнику. Якщо скарга обґрунтована та має місце порушення процедур </w:t>
      </w:r>
      <w:r w:rsidR="00A16A15">
        <w:rPr>
          <w:rFonts w:ascii="Times New Roman" w:hAnsi="Times New Roman" w:cs="Times New Roman"/>
          <w:sz w:val="28"/>
          <w:szCs w:val="28"/>
        </w:rPr>
        <w:t>оцінки відповідності</w:t>
      </w:r>
      <w:r w:rsidRPr="00587352">
        <w:rPr>
          <w:rFonts w:ascii="Times New Roman" w:hAnsi="Times New Roman" w:cs="Times New Roman"/>
          <w:sz w:val="28"/>
          <w:szCs w:val="28"/>
        </w:rPr>
        <w:t xml:space="preserve">, то по ній розробляються коригувальні дії, виконання яких регламентовано внутрішніми процедурами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>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Розгляд скарг, що надійшли на поштову електрону скриньку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не анонімно, проводиться в тому ж порядку що й анонімні скарги, але повідомлення про вирішення питань по скарзі направляється письмово на адресанта скарги.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Розгляд скарг, які надійшли до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у письмовому вигляді, проводиться в такому порядку: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Лист зі скаргою реєструється в канцелярії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, після чого передається на розгляд керівникові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або його заступнику. Якщо скарга обґрунтована та має місце порушення процедур </w:t>
      </w:r>
      <w:r w:rsidR="00A16A15">
        <w:rPr>
          <w:rFonts w:ascii="Times New Roman" w:hAnsi="Times New Roman" w:cs="Times New Roman"/>
          <w:sz w:val="28"/>
          <w:szCs w:val="28"/>
        </w:rPr>
        <w:t>оцінки відповідності</w:t>
      </w:r>
      <w:r w:rsidRPr="00587352">
        <w:rPr>
          <w:rFonts w:ascii="Times New Roman" w:hAnsi="Times New Roman" w:cs="Times New Roman"/>
          <w:sz w:val="28"/>
          <w:szCs w:val="28"/>
        </w:rPr>
        <w:t xml:space="preserve">, то по ній розробляються коригувальні дії, виконання яких регламентовано внутрішніми процедурами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. Після виконання відповідних процедур по усуненню невідповідностей </w:t>
      </w:r>
      <w:r w:rsidRPr="00587352">
        <w:rPr>
          <w:rFonts w:ascii="Times New Roman" w:hAnsi="Times New Roman" w:cs="Times New Roman"/>
          <w:sz w:val="28"/>
          <w:szCs w:val="28"/>
        </w:rPr>
        <w:lastRenderedPageBreak/>
        <w:t>адресанту скарги направляється лист з повідомленням про розгляд скарги та усунення всіх причин виникнення невідповідностей.</w:t>
      </w:r>
    </w:p>
    <w:p w:rsidR="00A16A15" w:rsidRDefault="00A16A15" w:rsidP="00587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52" w:rsidRPr="00587352" w:rsidRDefault="00587352" w:rsidP="00A1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Розгляд спірних питань</w:t>
      </w:r>
    </w:p>
    <w:p w:rsidR="0093758C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7352">
        <w:rPr>
          <w:rFonts w:ascii="Times New Roman" w:hAnsi="Times New Roman" w:cs="Times New Roman"/>
          <w:sz w:val="28"/>
          <w:szCs w:val="28"/>
        </w:rPr>
        <w:t xml:space="preserve">Спірні питання між заявником та </w:t>
      </w:r>
      <w:r w:rsidR="00A16A15">
        <w:rPr>
          <w:rFonts w:ascii="Times New Roman" w:hAnsi="Times New Roman" w:cs="Times New Roman"/>
          <w:sz w:val="28"/>
          <w:szCs w:val="28"/>
        </w:rPr>
        <w:t>ООВ</w:t>
      </w:r>
      <w:r w:rsidRPr="00587352">
        <w:rPr>
          <w:rFonts w:ascii="Times New Roman" w:hAnsi="Times New Roman" w:cs="Times New Roman"/>
          <w:sz w:val="28"/>
          <w:szCs w:val="28"/>
        </w:rPr>
        <w:t xml:space="preserve"> вирішуються в Господарському суді відповідно чинного законодавства України.</w:t>
      </w:r>
    </w:p>
    <w:sectPr w:rsidR="0093758C" w:rsidRPr="00587352" w:rsidSect="009E0B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600"/>
    <w:rsid w:val="00587352"/>
    <w:rsid w:val="006635C0"/>
    <w:rsid w:val="0093758C"/>
    <w:rsid w:val="009E0B39"/>
    <w:rsid w:val="00A16A15"/>
    <w:rsid w:val="00CF5600"/>
    <w:rsid w:val="00E2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Sector-SPP-PC</dc:creator>
  <cp:keywords/>
  <dc:description/>
  <cp:lastModifiedBy>BiOS</cp:lastModifiedBy>
  <cp:revision>4</cp:revision>
  <dcterms:created xsi:type="dcterms:W3CDTF">2013-10-22T08:27:00Z</dcterms:created>
  <dcterms:modified xsi:type="dcterms:W3CDTF">2014-12-18T09:08:00Z</dcterms:modified>
</cp:coreProperties>
</file>